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A6" w:rsidRDefault="00640B59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Danes bomo strnili znanje o kraški</w:t>
      </w:r>
      <w:r w:rsidR="004875A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h poljih in ponikalnicah, ki se po mnogih »skrivanjih« v podzemlju pojavijo kot stalna reka Ljubljanica.</w:t>
      </w:r>
    </w:p>
    <w:p w:rsidR="00640B59" w:rsidRDefault="004875A6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875A6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Na zemljevidu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poišči </w:t>
      </w:r>
      <w:r w:rsidRPr="004875A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Babno polje s </w:t>
      </w:r>
      <w:proofErr w:type="spellStart"/>
      <w:r w:rsidRPr="004875A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Trbuhovico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potuj SZ po zemljevidu in našel boš </w:t>
      </w:r>
      <w:r w:rsidRPr="004875A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Loško polje z Obrhom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Tudi ta ponikne in se pojavi kot </w:t>
      </w:r>
      <w:r w:rsidRPr="004875A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Stržen na Cerkniškem polju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Njegovo novo ime </w:t>
      </w:r>
      <w:r w:rsidRPr="004875A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v Rakovem Škocjanu je Rak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ki ponikne v Tkalca jami. Pod zemljo se Raku pridruži </w:t>
      </w:r>
      <w:r w:rsidRPr="004875A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Pivka s Pivškega polja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 skupaj nastane </w:t>
      </w:r>
      <w:r w:rsidRPr="004875A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Unica na Planinskem polju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Tudi ta ponikne in se pojavi s stalnim imenom </w:t>
      </w:r>
      <w:r w:rsidRPr="004875A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Ljubljanica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pri Vrhniki na Ljubljanskem barju. </w:t>
      </w:r>
    </w:p>
    <w:p w:rsidR="004875A6" w:rsidRDefault="004875A6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Upam, da si uspešno našel vsa polja in ponikalnice.</w:t>
      </w:r>
      <w:r w:rsidR="00D831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Iskanje ponovi!</w:t>
      </w:r>
    </w:p>
    <w:p w:rsidR="004875A6" w:rsidRPr="00640B59" w:rsidRDefault="004875A6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Zapiši v zvezek:</w:t>
      </w:r>
    </w:p>
    <w:p w:rsidR="00640B59" w:rsidRDefault="00640B59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14618C" w:rsidRPr="0014618C" w:rsidRDefault="0014618C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KRAŠKI IZVIRI LJUBLJANICE</w:t>
      </w:r>
    </w:p>
    <w:p w:rsidR="0014618C" w:rsidRDefault="0014618C">
      <w:pPr>
        <w:rPr>
          <w:rFonts w:ascii="Arial" w:hAnsi="Arial" w:cs="Arial"/>
          <w:color w:val="4D4D4F"/>
          <w:shd w:val="clear" w:color="auto" w:fill="FFFFFF"/>
        </w:rPr>
      </w:pPr>
    </w:p>
    <w:p w:rsidR="0014618C" w:rsidRDefault="0014618C">
      <w:pPr>
        <w:rPr>
          <w:rFonts w:ascii="Arial" w:hAnsi="Arial" w:cs="Arial"/>
          <w:color w:val="4D4D4F"/>
          <w:shd w:val="clear" w:color="auto" w:fill="FFFFFF"/>
        </w:rPr>
      </w:pPr>
    </w:p>
    <w:p w:rsidR="00940FA1" w:rsidRPr="00640B59" w:rsidRDefault="0014618C">
      <w:pPr>
        <w:rPr>
          <w:rFonts w:ascii="Arial" w:hAnsi="Arial" w:cs="Arial"/>
          <w:color w:val="4D4D4F"/>
          <w:sz w:val="28"/>
          <w:szCs w:val="28"/>
          <w:shd w:val="clear" w:color="auto" w:fill="FFFFFF"/>
        </w:rPr>
      </w:pP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Ljubljanica ima med slovenskimi rekami posebno mesto. Napaja se iz številni</w:t>
      </w:r>
      <w:bookmarkStart w:id="0" w:name="_GoBack"/>
      <w:bookmarkEnd w:id="0"/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h kraških ponikalnih voda v zaledju, zato ji pravijo tudi reka sedmerih imen. Njena pot je dolga in razburljiva. Večkrat ponikne 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in se spet prikaže na površju, toda vedno z 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drugim imenom. Najprej se na svojem prvem izviru pod Snežnikom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 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imenuje </w:t>
      </w:r>
      <w:proofErr w:type="spellStart"/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>Trbuhovica</w:t>
      </w:r>
      <w:proofErr w:type="spellEnd"/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 xml:space="preserve"> (Babno polje)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, potem 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>Obrh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 xml:space="preserve"> (Loško polje)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, pa 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>Stržen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 xml:space="preserve"> (Cerkniško polje)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, 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>Rak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 xml:space="preserve"> (Rakov Škocjan)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, 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>Pivka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>(Pivška kotlina)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, 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>Unica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 xml:space="preserve"> (Planinsko polje)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, vse dokler pri več izvirih na Vrhniki in v njeni okolici, po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 dolgi poti po kraškem svetu ( nadzemno in podzemno)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, ne privre na svetlo kot </w:t>
      </w:r>
      <w:r w:rsidRPr="00640B59">
        <w:rPr>
          <w:rFonts w:ascii="Arial" w:hAnsi="Arial" w:cs="Arial"/>
          <w:b/>
          <w:bCs/>
          <w:color w:val="4D4D4F"/>
          <w:sz w:val="28"/>
          <w:szCs w:val="28"/>
          <w:shd w:val="clear" w:color="auto" w:fill="FFFFFF"/>
        </w:rPr>
        <w:t>Ljubljanica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. Njene 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stalne 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izvire delimo na tri večje skupine: Močilnik, </w:t>
      </w:r>
      <w:proofErr w:type="spellStart"/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Retovje</w:t>
      </w:r>
      <w:proofErr w:type="spellEnd"/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 in Bistro. Poleg teh obstaja še večje število izvirov, studencev in pritokov.</w:t>
      </w:r>
    </w:p>
    <w:p w:rsidR="00296354" w:rsidRDefault="00296354">
      <w:pPr>
        <w:rPr>
          <w:rFonts w:ascii="Arial" w:hAnsi="Arial" w:cs="Arial"/>
          <w:color w:val="4D4D4F"/>
          <w:sz w:val="28"/>
          <w:szCs w:val="28"/>
          <w:shd w:val="clear" w:color="auto" w:fill="FFFFFF"/>
        </w:rPr>
      </w:pP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Na tej poti se prvotna voda </w:t>
      </w:r>
      <w:proofErr w:type="spellStart"/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Trbuhovica</w:t>
      </w:r>
      <w:proofErr w:type="spellEnd"/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 (nadmorska višina: </w:t>
      </w:r>
      <w:r w:rsidR="00640B59"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okoli 770m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) spušča po kraških poljih do Ljubljanskega barja pri Vrhniki (nadmorska višina:</w:t>
      </w:r>
      <w:r w:rsid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 </w:t>
      </w:r>
      <w:r w:rsidR="00640B59"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>okoli 290m</w:t>
      </w:r>
      <w:r w:rsidRPr="00640B59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). </w:t>
      </w:r>
    </w:p>
    <w:p w:rsidR="004875A6" w:rsidRDefault="004875A6">
      <w:pPr>
        <w:rPr>
          <w:rFonts w:ascii="Arial" w:hAnsi="Arial" w:cs="Arial"/>
          <w:color w:val="4D4D4F"/>
          <w:sz w:val="28"/>
          <w:szCs w:val="28"/>
          <w:shd w:val="clear" w:color="auto" w:fill="FFFFFF"/>
        </w:rPr>
      </w:pPr>
    </w:p>
    <w:p w:rsidR="004875A6" w:rsidRPr="00A976BB" w:rsidRDefault="004875A6">
      <w:pPr>
        <w:rPr>
          <w:sz w:val="28"/>
          <w:szCs w:val="28"/>
        </w:rPr>
      </w:pPr>
      <w:r>
        <w:rPr>
          <w:rFonts w:ascii="Arial" w:hAnsi="Arial" w:cs="Arial"/>
          <w:color w:val="4D4D4F"/>
          <w:sz w:val="28"/>
          <w:szCs w:val="28"/>
          <w:shd w:val="clear" w:color="auto" w:fill="FFFFFF"/>
        </w:rPr>
        <w:t>Za ponov</w:t>
      </w:r>
      <w:r w:rsidR="00A976BB">
        <w:rPr>
          <w:rFonts w:ascii="Arial" w:hAnsi="Arial" w:cs="Arial"/>
          <w:color w:val="4D4D4F"/>
          <w:sz w:val="28"/>
          <w:szCs w:val="28"/>
          <w:shd w:val="clear" w:color="auto" w:fill="FFFFFF"/>
        </w:rPr>
        <w:t xml:space="preserve">itev si poglej še kratko oddajo: </w:t>
      </w:r>
      <w:hyperlink r:id="rId5" w:history="1">
        <w:r w:rsidR="00A976BB" w:rsidRPr="00A976BB">
          <w:rPr>
            <w:rStyle w:val="Hiperpovezava"/>
            <w:sz w:val="28"/>
            <w:szCs w:val="28"/>
          </w:rPr>
          <w:t>https</w:t>
        </w:r>
        <w:r w:rsidR="00A976BB" w:rsidRPr="00A976BB">
          <w:rPr>
            <w:rStyle w:val="Hiperpovezava"/>
            <w:sz w:val="28"/>
            <w:szCs w:val="28"/>
          </w:rPr>
          <w:t>:</w:t>
        </w:r>
        <w:r w:rsidR="00A976BB" w:rsidRPr="00A976BB">
          <w:rPr>
            <w:rStyle w:val="Hiperpovezava"/>
            <w:sz w:val="28"/>
            <w:szCs w:val="28"/>
          </w:rPr>
          <w:t>//www.youtube.com/watch?v=UXi7NFAD1Vg</w:t>
        </w:r>
      </w:hyperlink>
    </w:p>
    <w:sectPr w:rsidR="004875A6" w:rsidRPr="00A9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8C"/>
    <w:rsid w:val="00030866"/>
    <w:rsid w:val="0014618C"/>
    <w:rsid w:val="00296354"/>
    <w:rsid w:val="004875A6"/>
    <w:rsid w:val="00640B59"/>
    <w:rsid w:val="00A976BB"/>
    <w:rsid w:val="00D831FC"/>
    <w:rsid w:val="00F046B7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976B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46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976B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4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Xi7NFAD1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2020-03-25T08:37:00Z</dcterms:created>
  <dcterms:modified xsi:type="dcterms:W3CDTF">2020-03-25T09:09:00Z</dcterms:modified>
</cp:coreProperties>
</file>